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7936ABDF" w14:textId="77777777" w:rsidR="00740E98" w:rsidRDefault="00000000">
            <w:pPr>
              <w:spacing w:line="276" w:lineRule="auto"/>
              <w:jc w:val="both"/>
              <w:rPr>
                <w:sz w:val="22"/>
                <w:szCs w:val="22"/>
              </w:rPr>
            </w:pPr>
            <w:r>
              <w:rPr>
                <w:sz w:val="22"/>
                <w:szCs w:val="22"/>
              </w:rPr>
              <w:t>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 </w:t>
            </w:r>
            <w:hyperlink r:id="rId5">
              <w:r>
                <w:rPr>
                  <w:color w:val="1155CC"/>
                  <w:sz w:val="22"/>
                  <w:szCs w:val="22"/>
                  <w:u w:val="single"/>
                </w:rPr>
                <w:t>https://ncol.coop/</w:t>
              </w:r>
            </w:hyperlink>
          </w:p>
          <w:p w14:paraId="416C9381" w14:textId="77777777" w:rsidR="00740E98" w:rsidRDefault="00740E98">
            <w:pPr>
              <w:spacing w:line="276" w:lineRule="auto"/>
              <w:jc w:val="both"/>
              <w:rPr>
                <w:sz w:val="22"/>
                <w:szCs w:val="22"/>
              </w:rPr>
            </w:pPr>
          </w:p>
          <w:p w14:paraId="7D63A1B0" w14:textId="77777777" w:rsidR="00740E98" w:rsidRDefault="00000000">
            <w:pPr>
              <w:spacing w:line="276" w:lineRule="auto"/>
              <w:jc w:val="both"/>
              <w:rPr>
                <w:color w:val="0D0D0D"/>
                <w:sz w:val="22"/>
                <w:szCs w:val="22"/>
                <w:highlight w:val="white"/>
              </w:rPr>
            </w:pPr>
            <w:r>
              <w:rPr>
                <w:color w:val="0D0D0D"/>
                <w:sz w:val="22"/>
                <w:szCs w:val="22"/>
                <w:highlight w:val="white"/>
              </w:rPr>
              <w:t>Digital Strategy and Data Analytics at National Cooperative Organics Limited (NCOL)</w:t>
            </w:r>
          </w:p>
          <w:p w14:paraId="723ED75E" w14:textId="77777777" w:rsidR="00740E98" w:rsidRDefault="00000000">
            <w:pPr>
              <w:spacing w:line="276" w:lineRule="auto"/>
              <w:jc w:val="both"/>
              <w:rPr>
                <w:sz w:val="22"/>
                <w:szCs w:val="22"/>
              </w:rPr>
            </w:pPr>
            <w:r>
              <w:rPr>
                <w:color w:val="0D0D0D"/>
                <w:sz w:val="22"/>
                <w:szCs w:val="22"/>
                <w:highlight w:val="white"/>
              </w:rPr>
              <w:t>In this role you will play a pivotal role in driving the organisation's strategic growth through digital initiatives and pricing analytics. You will lead across data analytics, product management, digital innovation and pricing strategy.</w:t>
            </w:r>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1007F9AF" w:rsidR="00740E98" w:rsidRDefault="00417094">
            <w:pPr>
              <w:pBdr>
                <w:top w:val="nil"/>
                <w:left w:val="nil"/>
                <w:bottom w:val="nil"/>
                <w:right w:val="nil"/>
                <w:between w:val="nil"/>
              </w:pBdr>
              <w:rPr>
                <w:color w:val="000000"/>
                <w:sz w:val="22"/>
                <w:szCs w:val="22"/>
              </w:rPr>
            </w:pPr>
            <w:r>
              <w:rPr>
                <w:sz w:val="22"/>
                <w:szCs w:val="22"/>
              </w:rPr>
              <w:t>Senior Manager - Digital Strategy and Data Analytics</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00000">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trPr>
          <w:trHeight w:val="5431"/>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1554071F" w14:textId="77777777" w:rsidR="00740E98" w:rsidRDefault="00000000">
            <w:pPr>
              <w:spacing w:line="276" w:lineRule="auto"/>
              <w:jc w:val="both"/>
              <w:rPr>
                <w:sz w:val="22"/>
                <w:szCs w:val="22"/>
              </w:rPr>
            </w:pPr>
            <w:r>
              <w:rPr>
                <w:sz w:val="22"/>
                <w:szCs w:val="22"/>
              </w:rPr>
              <w:t>1.  Product Management:</w:t>
            </w:r>
          </w:p>
          <w:p w14:paraId="53A1E66F" w14:textId="77777777" w:rsidR="00740E98" w:rsidRDefault="00000000">
            <w:pPr>
              <w:spacing w:line="276" w:lineRule="auto"/>
              <w:jc w:val="both"/>
              <w:rPr>
                <w:sz w:val="22"/>
                <w:szCs w:val="22"/>
              </w:rPr>
            </w:pPr>
            <w:r>
              <w:rPr>
                <w:sz w:val="22"/>
                <w:szCs w:val="22"/>
              </w:rPr>
              <w:t xml:space="preserve"> Collaborate with cross-functional teams to define product requirements, oversee development cycles, and ensure product solutions tailored for </w:t>
            </w:r>
            <w:proofErr w:type="spellStart"/>
            <w:r>
              <w:rPr>
                <w:sz w:val="22"/>
                <w:szCs w:val="22"/>
              </w:rPr>
              <w:t>agri</w:t>
            </w:r>
            <w:proofErr w:type="spellEnd"/>
            <w:r>
              <w:rPr>
                <w:sz w:val="22"/>
                <w:szCs w:val="22"/>
              </w:rPr>
              <w:t xml:space="preserve"> procurement and sales, including platforms for supply chain management, digital transactions, farmer engagement, online sales presence through ONDC, E-commerce.</w:t>
            </w:r>
          </w:p>
          <w:p w14:paraId="051216AE" w14:textId="77777777" w:rsidR="00740E98" w:rsidRDefault="00740E98">
            <w:pPr>
              <w:spacing w:line="276" w:lineRule="auto"/>
              <w:jc w:val="both"/>
              <w:rPr>
                <w:sz w:val="22"/>
                <w:szCs w:val="22"/>
              </w:rPr>
            </w:pPr>
          </w:p>
          <w:p w14:paraId="21FCC956" w14:textId="77777777" w:rsidR="00740E98" w:rsidRDefault="00000000">
            <w:pPr>
              <w:spacing w:line="276" w:lineRule="auto"/>
              <w:jc w:val="both"/>
              <w:rPr>
                <w:sz w:val="22"/>
                <w:szCs w:val="22"/>
              </w:rPr>
            </w:pPr>
            <w:r>
              <w:rPr>
                <w:sz w:val="22"/>
                <w:szCs w:val="22"/>
              </w:rPr>
              <w:t>2. Data Analytics:</w:t>
            </w:r>
          </w:p>
          <w:p w14:paraId="79C49D97" w14:textId="77777777" w:rsidR="00740E98" w:rsidRDefault="00000000">
            <w:pPr>
              <w:spacing w:line="276" w:lineRule="auto"/>
              <w:jc w:val="both"/>
              <w:rPr>
                <w:sz w:val="22"/>
                <w:szCs w:val="22"/>
              </w:rPr>
            </w:pPr>
            <w:r>
              <w:rPr>
                <w:sz w:val="22"/>
                <w:szCs w:val="22"/>
              </w:rPr>
              <w:t xml:space="preserve">  Develop data-driven strategies and frameworks for analysing agricultural market trends, supply chain dynamics, and consumer behaviour. Utilise analytics tools to derive actionable insights, optimise procurement decisions, and improve business performance.</w:t>
            </w:r>
          </w:p>
          <w:p w14:paraId="06DE9049" w14:textId="77777777" w:rsidR="00740E98" w:rsidRDefault="00740E98">
            <w:pPr>
              <w:spacing w:line="276" w:lineRule="auto"/>
              <w:jc w:val="both"/>
              <w:rPr>
                <w:sz w:val="22"/>
                <w:szCs w:val="22"/>
              </w:rPr>
            </w:pPr>
          </w:p>
          <w:p w14:paraId="2351FFB0" w14:textId="77777777" w:rsidR="00740E98" w:rsidRDefault="00000000">
            <w:pPr>
              <w:spacing w:line="276" w:lineRule="auto"/>
              <w:jc w:val="both"/>
              <w:rPr>
                <w:sz w:val="22"/>
                <w:szCs w:val="22"/>
              </w:rPr>
            </w:pPr>
            <w:r>
              <w:rPr>
                <w:sz w:val="22"/>
                <w:szCs w:val="22"/>
              </w:rPr>
              <w:t>3. Pricing Strategy and MIS</w:t>
            </w:r>
          </w:p>
          <w:p w14:paraId="1BCABB23" w14:textId="77777777" w:rsidR="00740E98" w:rsidRDefault="00000000">
            <w:pPr>
              <w:spacing w:line="276" w:lineRule="auto"/>
              <w:jc w:val="both"/>
              <w:rPr>
                <w:sz w:val="22"/>
                <w:szCs w:val="22"/>
              </w:rPr>
            </w:pPr>
            <w:r>
              <w:rPr>
                <w:sz w:val="22"/>
                <w:szCs w:val="22"/>
              </w:rPr>
              <w:t xml:space="preserve"> Develop and implement dynamic pricing models based on market conditions, demand-supply dynamics, and competitive landscape. Conduct pricing analysis, </w:t>
            </w:r>
          </w:p>
          <w:p w14:paraId="4B79EA08" w14:textId="77777777" w:rsidR="00740E98" w:rsidRDefault="00000000">
            <w:pPr>
              <w:spacing w:line="276" w:lineRule="auto"/>
              <w:jc w:val="both"/>
              <w:rPr>
                <w:sz w:val="22"/>
                <w:szCs w:val="22"/>
              </w:rPr>
            </w:pPr>
            <w:r>
              <w:rPr>
                <w:sz w:val="22"/>
                <w:szCs w:val="22"/>
              </w:rPr>
              <w:t xml:space="preserve"> Design and maintain robust MIS systems, dashboards to track key performance indicators (KPIs), monitor operational metrics, and generate comprehensive reports for stakeholders.</w:t>
            </w: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pPr>
              <w:pBdr>
                <w:top w:val="nil"/>
                <w:left w:val="nil"/>
                <w:bottom w:val="nil"/>
                <w:right w:val="nil"/>
                <w:between w:val="nil"/>
              </w:pBdr>
              <w:jc w:val="both"/>
              <w:rPr>
                <w:color w:val="000000"/>
                <w:sz w:val="22"/>
                <w:szCs w:val="22"/>
              </w:rPr>
            </w:pPr>
          </w:p>
          <w:p w14:paraId="2D33243F" w14:textId="77777777" w:rsidR="00740E98" w:rsidRDefault="00000000">
            <w:pPr>
              <w:pBdr>
                <w:top w:val="nil"/>
                <w:left w:val="nil"/>
                <w:bottom w:val="nil"/>
                <w:right w:val="nil"/>
                <w:between w:val="nil"/>
              </w:pBdr>
              <w:jc w:val="both"/>
              <w:rPr>
                <w:color w:val="000000"/>
                <w:sz w:val="22"/>
                <w:szCs w:val="22"/>
              </w:rPr>
            </w:pPr>
            <w:r>
              <w:rPr>
                <w:color w:val="000000"/>
                <w:sz w:val="22"/>
                <w:szCs w:val="22"/>
              </w:rPr>
              <w:t xml:space="preserve">UG – First class graduate </w:t>
            </w:r>
            <w:r>
              <w:rPr>
                <w:sz w:val="22"/>
                <w:szCs w:val="22"/>
              </w:rPr>
              <w:t>in any discipline (</w:t>
            </w:r>
            <w:proofErr w:type="spellStart"/>
            <w:r>
              <w:rPr>
                <w:sz w:val="22"/>
                <w:szCs w:val="22"/>
              </w:rPr>
              <w:t>B.Sc</w:t>
            </w:r>
            <w:proofErr w:type="spellEnd"/>
            <w:r>
              <w:rPr>
                <w:sz w:val="22"/>
                <w:szCs w:val="22"/>
              </w:rPr>
              <w:t xml:space="preserve"> / B-Tech Computer Science/ IT is preferred)</w:t>
            </w:r>
          </w:p>
          <w:p w14:paraId="1E024268" w14:textId="77777777" w:rsidR="00740E98" w:rsidRDefault="00000000">
            <w:pPr>
              <w:pBdr>
                <w:top w:val="nil"/>
                <w:left w:val="nil"/>
                <w:bottom w:val="nil"/>
                <w:right w:val="nil"/>
                <w:between w:val="nil"/>
              </w:pBdr>
              <w:jc w:val="both"/>
              <w:rPr>
                <w:color w:val="000000"/>
                <w:sz w:val="22"/>
                <w:szCs w:val="22"/>
              </w:rPr>
            </w:pPr>
            <w:r>
              <w:rPr>
                <w:color w:val="000000"/>
                <w:sz w:val="22"/>
                <w:szCs w:val="22"/>
              </w:rPr>
              <w:t>PG – Two years full time MBA from premium management institutes.</w:t>
            </w:r>
          </w:p>
          <w:p w14:paraId="57BA4820" w14:textId="77777777" w:rsidR="00740E98" w:rsidRDefault="00740E98">
            <w:pPr>
              <w:pBdr>
                <w:top w:val="nil"/>
                <w:left w:val="nil"/>
                <w:bottom w:val="nil"/>
                <w:right w:val="nil"/>
                <w:between w:val="nil"/>
              </w:pBdr>
              <w:jc w:val="both"/>
              <w:rPr>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6F227911" w14:textId="77777777" w:rsidR="00740E98" w:rsidRDefault="00000000">
            <w:pPr>
              <w:spacing w:line="276" w:lineRule="auto"/>
              <w:jc w:val="both"/>
              <w:rPr>
                <w:color w:val="000000"/>
                <w:sz w:val="22"/>
                <w:szCs w:val="22"/>
              </w:rPr>
            </w:pPr>
            <w:r>
              <w:rPr>
                <w:sz w:val="22"/>
                <w:szCs w:val="22"/>
              </w:rPr>
              <w:t>5+ years of experience in category management, pricing, data analytics or product management within Agri, FMCG, Retail or E-commerce sector.</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16DFAD22" w14:textId="77777777" w:rsidR="008D0791" w:rsidRDefault="008D0791" w:rsidP="008D0791">
            <w:pPr>
              <w:rPr>
                <w:sz w:val="22"/>
                <w:szCs w:val="22"/>
              </w:rPr>
            </w:pPr>
            <w:bookmarkStart w:id="1" w:name="_heading=h.30j0zll" w:colFirst="0" w:colLast="0"/>
            <w:bookmarkEnd w:id="1"/>
            <w:r w:rsidRPr="007866E1">
              <w:rPr>
                <w:b/>
                <w:sz w:val="22"/>
                <w:szCs w:val="22"/>
              </w:rPr>
              <w:t xml:space="preserve">Forward updated CV at </w:t>
            </w:r>
            <w:r>
              <w:rPr>
                <w:b/>
                <w:sz w:val="22"/>
                <w:szCs w:val="22"/>
              </w:rPr>
              <w:t>hr@ncol.coop</w:t>
            </w:r>
          </w:p>
          <w:p w14:paraId="069C7B01" w14:textId="1E01A667" w:rsidR="00740E98" w:rsidRDefault="008D0791" w:rsidP="008D0791">
            <w:pPr>
              <w:pBdr>
                <w:top w:val="nil"/>
                <w:left w:val="nil"/>
                <w:bottom w:val="nil"/>
                <w:right w:val="nil"/>
                <w:between w:val="nil"/>
              </w:pBdr>
              <w:jc w:val="both"/>
              <w:rPr>
                <w:color w:val="000000"/>
                <w:sz w:val="22"/>
                <w:szCs w:val="22"/>
              </w:rPr>
            </w:pPr>
            <w:r>
              <w:rPr>
                <w:color w:val="000000"/>
                <w:sz w:val="22"/>
                <w:szCs w:val="22"/>
              </w:rPr>
              <w:t xml:space="preserve">Last date to apply is </w:t>
            </w:r>
            <w:r>
              <w:rPr>
                <w:sz w:val="22"/>
                <w:szCs w:val="22"/>
              </w:rPr>
              <w:t>30</w:t>
            </w:r>
            <w:r>
              <w:rPr>
                <w:color w:val="000000"/>
                <w:sz w:val="22"/>
                <w:szCs w:val="22"/>
              </w:rPr>
              <w:t>.04.2024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417094"/>
    <w:rsid w:val="00740E98"/>
    <w:rsid w:val="008D07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Vishal Verma</cp:lastModifiedBy>
  <cp:revision>3</cp:revision>
  <dcterms:created xsi:type="dcterms:W3CDTF">2024-04-17T08:41:00Z</dcterms:created>
  <dcterms:modified xsi:type="dcterms:W3CDTF">2024-04-18T05:11:00Z</dcterms:modified>
</cp:coreProperties>
</file>